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44"/>
        <w:gridCol w:w="801"/>
        <w:gridCol w:w="2541"/>
        <w:gridCol w:w="1083"/>
        <w:gridCol w:w="1966"/>
        <w:gridCol w:w="48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1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 w:colFirst="8" w:colLast="8"/>
          </w:p>
        </w:tc>
        <w:tc>
          <w:tcPr>
            <w:tcW w:w="6391" w:type="dxa"/>
            <w:gridSpan w:val="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8. Информация о товарах (об услугах), поставляемых (оказываемых) единой теплоснабжающей организацией в ценовых зонах теплоснабжения по регулируемым ценам (тарифам) в сфере теплоснабжения, информация о товарах (об услугах), поставляемых (оказываемых) теплоснабжающей организацией в ценовых зонах теплоснабжения и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теплосетевой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организацией в ценовых зонах теплоснабжения по регулируемым ценам (тарифам) в сфере теплоснабжения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bookmarkEnd w:id="0"/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Лянторское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тепловодоснабжения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водоотведения"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b/>
                <w:bCs/>
                <w:color w:val="FFFFFF"/>
                <w:sz w:val="2"/>
                <w:szCs w:val="2"/>
                <w:lang w:eastAsia="ru-RU"/>
              </w:rPr>
              <w:t>diff_1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J24"/>
            <w:bookmarkStart w:id="2" w:name="RANGE!H24:J24"/>
            <w:bookmarkStart w:id="3" w:name="RANGE!E25:I136"/>
            <w:bookmarkEnd w:id="1"/>
            <w:bookmarkEnd w:id="2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"/>
          </w:p>
        </w:tc>
        <w:tc>
          <w:tcPr>
            <w:tcW w:w="36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9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I25:I27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выработка; Передача. Тепловая энергия; Сбыт. Тепловая энергия</w:t>
            </w:r>
            <w:bookmarkEnd w:id="4"/>
          </w:p>
        </w:tc>
        <w:tc>
          <w:tcPr>
            <w:tcW w:w="48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19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48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19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48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48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 с распределением по видам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525 020,22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выручка от регулируемого вида деятельности с распределением по видам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555 623,77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суммарная себестоимость производимых товаров.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приобретаемую тепловую энергию (мощность), теплоноситель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153 053,15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суммарные расходы на приобретение топлива всех видов.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колонке «Наименование параметра» указывается вид приобретаемого топлива.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Если приобретается несколько видов топлива, то 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по каждому из них указывается отдельно.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37 079,51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колонке «Единица измерения» указываются единицы измерения объема приобретаемого топлива.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колонке «Информация» указывается величина объема приобретаемого топлива.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объёма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" w:name="RANGE!F46"/>
            <w:r w:rsidRPr="0028696E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вид топлива</w:t>
            </w:r>
            <w:bookmarkEnd w:id="5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приобретаемую электрическую энергию (мощность), используемую в технологическом процессе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50 350,55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приобретения электрической энергии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7 658,25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22 775,10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115,3900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112 754,53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86 988,62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основного производственного персонала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25 765,91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оплату труда и страховые взносы на обязательное социальное страхование, 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выплачиваемые из фонда оплаты труда административно-управленческого персонала,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95 467,04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74 301,71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21 165,33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38 563,36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38 563,36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нематериальных активов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16 013,70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общепроизводственных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общепроизводственным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23 909,12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общехозяйственных расходов.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текущий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расходы на капитальный ремонт, отнесенные к общехозяйственным расходам.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средств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5 741,61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информация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об объемах товаров и услуг, их стоимости и способах приобретения у тех организаций, сумма оплаты услуг которых превышает 20 процентов суммы 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расходов по указанной статье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36 880,22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2.13.0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300" w:firstLine="6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Надбавка за вахтовый метод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1 850,76</w:t>
            </w:r>
          </w:p>
        </w:tc>
        <w:tc>
          <w:tcPr>
            <w:tcW w:w="4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Льготный проезд работника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714,25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Компенсация взамен стоимости молока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73,08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9 275,18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Выполнение работ по проверке контура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дымовых труб на котельных №1,2,3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85,62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преобраз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астоты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Режимно-наладоч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спытания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163,85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Режимно-наладоч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спытания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ХВО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453,04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Экспертиза расчета нормативов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220,62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Экспертиза промышленной безопасности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.у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стройств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245,91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Экспертиза промышленной безопасности дымовых труб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63,63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Поверка газоанализаторов, ремонт приборов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КИПиА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732,02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бследование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дымовой трубы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61,51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испытание резиновых перчаток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бот, галош  повышенным напряжением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Расходные материалы для оргтехники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для текущих хозяйственных целей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818,97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обмундирование и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СИЗ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223,50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обмундирование и СИЗ (износ спецодежды)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769,89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для противопожарных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52,42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494,55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оплата специального топлива ГСМ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129,52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на текущий ремонт оборудования и инвентаря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3 680,18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на текущий ремонт зданий и сооружений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1 336,70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материалы на текущий ремонт электрооборудования и оборудования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КИПиА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1 668,05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природоохранного назначения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52,38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Оплата 3-х дней больничных за счет собственных средств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400,39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Страхование опасных объектов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Налоги и сборы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3 049,63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-услуги "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Билинг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ЖКУ, по начислению и учету платежей за ЖКУ"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2 775,41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профосмотров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первичный досмотр при поступлении на работу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581,49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 кислородных баллонов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психиатрического освидетельствования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проезд рабочих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вахтовиков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месту работы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814,87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Арендная плата за использование земельных участков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вневедомственной охраны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34,44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Зарядка и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огнетушителей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ППР ремонт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автомат.установок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пожарной сигнализации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156,91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Ремонт, замена оборудования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игнализации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Охранные услуги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4 009,01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Транспортные услуги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 устройства Агава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бследов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Конструкции здания ЦТП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.э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кспертиза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сметной стоимости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абот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ремонту ВЭП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20,77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Обучение и проверка знаний в объеме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пожарн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иним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Специальная оценка условий труда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Составление сметного расчета по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емонту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34,45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2.13.49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 электродвигателя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Монтаж оборудования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пожарн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игнализации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147,63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2.13.51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абот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договору по монтажу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44,14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2.13.52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работ по ГПХ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1 064,50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" w:name="RANGE!L74"/>
            <w:bookmarkStart w:id="7" w:name="RANGE!H74:J74"/>
            <w:bookmarkStart w:id="8" w:name="RANGE!H73:J73"/>
            <w:bookmarkStart w:id="9" w:name="RANGE!L72"/>
            <w:bookmarkStart w:id="10" w:name="RANGE!H72:J72"/>
            <w:bookmarkStart w:id="11" w:name="RANGE!H71:J71"/>
            <w:bookmarkStart w:id="12" w:name="RANGE!F129"/>
            <w:bookmarkEnd w:id="6"/>
            <w:bookmarkEnd w:id="7"/>
            <w:bookmarkEnd w:id="8"/>
            <w:bookmarkEnd w:id="9"/>
            <w:bookmarkEnd w:id="10"/>
            <w:bookmarkEnd w:id="11"/>
            <w:r w:rsidRPr="0028696E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прочие расходы</w:t>
            </w:r>
            <w:bookmarkEnd w:id="12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-30 603,55</w:t>
            </w:r>
          </w:p>
        </w:tc>
        <w:tc>
          <w:tcPr>
            <w:tcW w:w="4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-25 869,72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общая сумма чистой прибыли, полученной от регулируемого вида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359 587,63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общее изменение стоимости основных фондов.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359 587,63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Изменения стоимости основных фондов за счет их ввода в эксплуатацию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169 635,83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ввода в эксплуатацию.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Изменения стоимости основных фондов за счет их вывода в эксплуатацию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189 951,80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Указываются изменение стоимости основных фондов за счет их вывода из эксплуатации.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(финансовая) отчетность, включая бухгалтерский баланс и приложения к нему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28696E" w:rsidP="00AB173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5" w:tooltip="https://portal.eias.ru/Portal/DownloadPage.aspx?type=12&amp;guid=d44db4a9-10d6-48ee-89b6-9eb446d266aa" w:history="1">
              <w:r w:rsidR="00AB1735" w:rsidRPr="0028696E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https://portal.eias.ru/Portal/DownloadPage.aspx?type=12&amp;guid=d44db4a9-10d6-48ee-89b6-9eb446d266aa</w:t>
              </w:r>
            </w:hyperlink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301,82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суммарная установленная тепловая мощность объектов основных фондов, используемых для осуществления теплоснабжения.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7.0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2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№1</w:t>
            </w:r>
          </w:p>
        </w:tc>
        <w:tc>
          <w:tcPr>
            <w:tcW w:w="1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91,97</w:t>
            </w:r>
          </w:p>
        </w:tc>
        <w:tc>
          <w:tcPr>
            <w:tcW w:w="4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установленная тепловая мощность для источника тепловой энергии.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lastRenderedPageBreak/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59,85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установленная тепловая мощность для источника тепловой энергии.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установленная тепловая мощность для источника тепловой энергии.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13" w:name="RANGE!H139:J139"/>
            <w:bookmarkStart w:id="14" w:name="RANGE!F162"/>
            <w:bookmarkEnd w:id="13"/>
            <w:r w:rsidRPr="0028696E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4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случае наличия нескольких источников тепловой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энергии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установленная тепловая мощность по каждому из них указывается в отдельных строках.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98,79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265,3120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Регулируемыми организациями указывается информация тепловой энергии, выработанной в рамках осуществления регулируемых видов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указывается только едиными теплоснабжающими организациями.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определенном в том числе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230,5410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общий объем тепловой энергии, отпускаемой потребителям.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Регулируемыми организациями указывается информация, включая отдельно сведения об определенном по приборам учета объеме тепловой энергии, отпускаемой потребителям по договорам, максимальный объем потребления тепловой энергии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объектов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составляет менее чем 0,2 Гкал/ч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учёта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120,2680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объектов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составляет менее чем 0,2 Гкал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24,8620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Расчётным путём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113,7630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нормативам потребления коммунальных услуг и нормативам потребления коммунальных ресурсов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103,5370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Нормативы технологических потерь при передаче тепловой энергии, теплоносителя по тепловым сетям, утвержденные 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уполномоченным органом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Гкал/год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19,89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99,9600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65,3500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используемыми для осуществления регулируемых видов деятельности, в целом по регулируемой организации или с распределением по источникам тепловой энергии (в зависимости от показателя (показателей), утвержденного уполномоченным органом)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у. т./Гкал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161,3600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15.0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2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№1</w:t>
            </w:r>
          </w:p>
        </w:tc>
        <w:tc>
          <w:tcPr>
            <w:tcW w:w="1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у. т./Гкал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159,1800</w:t>
            </w:r>
          </w:p>
        </w:tc>
        <w:tc>
          <w:tcPr>
            <w:tcW w:w="48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у. т./Гкал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156,4600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у. т./Гкал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159,9400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15" w:name="RANGE!F180"/>
            <w:bookmarkStart w:id="16" w:name="RANGE!F186"/>
            <w:bookmarkEnd w:id="15"/>
            <w:r w:rsidRPr="0028696E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6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Фактический удельный расход условного топлива при производстве тепловой энергии источниками тепловой энергии, используемыми для осуществления регулируемых видов деятельности, в целом по регулируемой организации или с распределением по источникам тепловой энергии (в зависимости от показателя (показателей), </w:t>
            </w: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утвержденного уполномоченным органом)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кг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161,8000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Регулируемыми организациями указывается информация с распределением по источникам тепловой энергии, используемым для осуществления регулируемых видов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16.0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20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17" w:name="RANGE!F189"/>
            <w:r w:rsidRPr="0028696E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7"/>
          </w:p>
        </w:tc>
        <w:tc>
          <w:tcPr>
            <w:tcW w:w="10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10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29,33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Регулируемыми организациями указывается информация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договорам, заключенным в рамках осуществления регулируемой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9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Регулируемыми организациями указывается информация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договорам, заключенным в рамках осуществления регулируемой деятельности.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129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теплопотребляющих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физического износа объектов теплоснабжения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энергетической эффективности объектов теплоснабжения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69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28696E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28696E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8696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WARNING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1735" w:rsidRPr="00AB1735" w:rsidTr="00AB1735">
        <w:trPr>
          <w:trHeight w:val="7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735" w:rsidRPr="00AB1735" w:rsidRDefault="00AB1735" w:rsidP="00AB17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D7B9F" w:rsidRDefault="003D7B9F"/>
    <w:sectPr w:rsidR="003D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5"/>
    <w:rsid w:val="0028696E"/>
    <w:rsid w:val="003D7B9F"/>
    <w:rsid w:val="00A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735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AB1735"/>
    <w:rPr>
      <w:color w:val="800080"/>
      <w:u w:val="single"/>
    </w:rPr>
  </w:style>
  <w:style w:type="paragraph" w:customStyle="1" w:styleId="xl284">
    <w:name w:val="xl284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B17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88">
    <w:name w:val="xl28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89">
    <w:name w:val="xl289"/>
    <w:basedOn w:val="a"/>
    <w:rsid w:val="00AB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291">
    <w:name w:val="xl291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92">
    <w:name w:val="xl292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93">
    <w:name w:val="xl293"/>
    <w:basedOn w:val="a"/>
    <w:rsid w:val="00AB1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298">
    <w:name w:val="xl29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9">
    <w:name w:val="xl299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3">
    <w:name w:val="xl303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4">
    <w:name w:val="xl304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5">
    <w:name w:val="xl30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6">
    <w:name w:val="xl306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7">
    <w:name w:val="xl307"/>
    <w:basedOn w:val="a"/>
    <w:rsid w:val="00AB1735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4">
    <w:name w:val="xl314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5">
    <w:name w:val="xl315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6">
    <w:name w:val="xl316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7">
    <w:name w:val="xl317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8">
    <w:name w:val="xl31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319">
    <w:name w:val="xl319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20">
    <w:name w:val="xl320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1">
    <w:name w:val="xl321"/>
    <w:basedOn w:val="a"/>
    <w:rsid w:val="00AB1735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2">
    <w:name w:val="xl322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3">
    <w:name w:val="xl323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AB173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25">
    <w:name w:val="xl325"/>
    <w:basedOn w:val="a"/>
    <w:rsid w:val="00AB173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27">
    <w:name w:val="xl327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AB173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32">
    <w:name w:val="xl332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38">
    <w:name w:val="xl33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39">
    <w:name w:val="xl339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40">
    <w:name w:val="xl340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42">
    <w:name w:val="xl342"/>
    <w:basedOn w:val="a"/>
    <w:rsid w:val="00AB173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AB1735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345">
    <w:name w:val="xl34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AB173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347">
    <w:name w:val="xl347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AB1735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AB1735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AB1735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AB1735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54">
    <w:name w:val="xl354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AB1735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9">
    <w:name w:val="xl359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0">
    <w:name w:val="xl360"/>
    <w:basedOn w:val="a"/>
    <w:rsid w:val="00AB173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1">
    <w:name w:val="xl361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2">
    <w:name w:val="xl362"/>
    <w:basedOn w:val="a"/>
    <w:rsid w:val="00AB1735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3">
    <w:name w:val="xl363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4">
    <w:name w:val="xl364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5">
    <w:name w:val="xl365"/>
    <w:basedOn w:val="a"/>
    <w:rsid w:val="00AB1735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6">
    <w:name w:val="xl366"/>
    <w:basedOn w:val="a"/>
    <w:rsid w:val="00AB1735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7">
    <w:name w:val="xl367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8">
    <w:name w:val="xl368"/>
    <w:basedOn w:val="a"/>
    <w:rsid w:val="00AB1735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9">
    <w:name w:val="xl369"/>
    <w:basedOn w:val="a"/>
    <w:rsid w:val="00AB1735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70">
    <w:name w:val="xl370"/>
    <w:basedOn w:val="a"/>
    <w:rsid w:val="00AB1735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372">
    <w:name w:val="xl372"/>
    <w:basedOn w:val="a"/>
    <w:rsid w:val="00AB1735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5">
    <w:name w:val="xl375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AB1735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AB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81">
    <w:name w:val="xl381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83">
    <w:name w:val="xl383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384">
    <w:name w:val="xl384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AB1735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AB1735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AB1735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AB1735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AB1735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AB1735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AB1735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AB173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95">
    <w:name w:val="xl395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735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AB1735"/>
    <w:rPr>
      <w:color w:val="800080"/>
      <w:u w:val="single"/>
    </w:rPr>
  </w:style>
  <w:style w:type="paragraph" w:customStyle="1" w:styleId="xl284">
    <w:name w:val="xl284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B17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88">
    <w:name w:val="xl28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89">
    <w:name w:val="xl289"/>
    <w:basedOn w:val="a"/>
    <w:rsid w:val="00AB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291">
    <w:name w:val="xl291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292">
    <w:name w:val="xl292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93">
    <w:name w:val="xl293"/>
    <w:basedOn w:val="a"/>
    <w:rsid w:val="00AB1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xl298">
    <w:name w:val="xl29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9">
    <w:name w:val="xl299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3">
    <w:name w:val="xl303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4">
    <w:name w:val="xl304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5">
    <w:name w:val="xl30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6">
    <w:name w:val="xl306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07">
    <w:name w:val="xl307"/>
    <w:basedOn w:val="a"/>
    <w:rsid w:val="00AB1735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4">
    <w:name w:val="xl314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5">
    <w:name w:val="xl315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6">
    <w:name w:val="xl316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7">
    <w:name w:val="xl317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18">
    <w:name w:val="xl31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319">
    <w:name w:val="xl319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20">
    <w:name w:val="xl320"/>
    <w:basedOn w:val="a"/>
    <w:rsid w:val="00AB1735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1">
    <w:name w:val="xl321"/>
    <w:basedOn w:val="a"/>
    <w:rsid w:val="00AB1735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2">
    <w:name w:val="xl322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323">
    <w:name w:val="xl323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AB173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25">
    <w:name w:val="xl325"/>
    <w:basedOn w:val="a"/>
    <w:rsid w:val="00AB173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27">
    <w:name w:val="xl327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AB173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32">
    <w:name w:val="xl332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38">
    <w:name w:val="xl338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39">
    <w:name w:val="xl339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40">
    <w:name w:val="xl340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42">
    <w:name w:val="xl342"/>
    <w:basedOn w:val="a"/>
    <w:rsid w:val="00AB173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AB1735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  <w:lang w:eastAsia="ru-RU"/>
    </w:rPr>
  </w:style>
  <w:style w:type="paragraph" w:customStyle="1" w:styleId="xl345">
    <w:name w:val="xl345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AB173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"/>
      <w:szCs w:val="2"/>
      <w:lang w:eastAsia="ru-RU"/>
    </w:rPr>
  </w:style>
  <w:style w:type="paragraph" w:customStyle="1" w:styleId="xl347">
    <w:name w:val="xl347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AB1735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AB1735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AB1735"/>
    <w:pPr>
      <w:pBdr>
        <w:top w:val="single" w:sz="4" w:space="0" w:color="C0C0C0"/>
        <w:lef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AB1735"/>
    <w:pPr>
      <w:pBdr>
        <w:top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354">
    <w:name w:val="xl354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AB1735"/>
    <w:pPr>
      <w:pBdr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9">
    <w:name w:val="xl359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0">
    <w:name w:val="xl360"/>
    <w:basedOn w:val="a"/>
    <w:rsid w:val="00AB173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1">
    <w:name w:val="xl361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62">
    <w:name w:val="xl362"/>
    <w:basedOn w:val="a"/>
    <w:rsid w:val="00AB1735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3">
    <w:name w:val="xl363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4">
    <w:name w:val="xl364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5">
    <w:name w:val="xl365"/>
    <w:basedOn w:val="a"/>
    <w:rsid w:val="00AB1735"/>
    <w:pPr>
      <w:pBdr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6">
    <w:name w:val="xl366"/>
    <w:basedOn w:val="a"/>
    <w:rsid w:val="00AB1735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7">
    <w:name w:val="xl367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8">
    <w:name w:val="xl368"/>
    <w:basedOn w:val="a"/>
    <w:rsid w:val="00AB1735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69">
    <w:name w:val="xl369"/>
    <w:basedOn w:val="a"/>
    <w:rsid w:val="00AB1735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70">
    <w:name w:val="xl370"/>
    <w:basedOn w:val="a"/>
    <w:rsid w:val="00AB1735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372">
    <w:name w:val="xl372"/>
    <w:basedOn w:val="a"/>
    <w:rsid w:val="00AB1735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5">
    <w:name w:val="xl375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AB1735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AB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AB1735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AB17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381">
    <w:name w:val="xl381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7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AB1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383">
    <w:name w:val="xl383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384">
    <w:name w:val="xl384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AB1735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AB1735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AB1735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AB1735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AB1735"/>
    <w:pPr>
      <w:pBdr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AB1735"/>
    <w:pPr>
      <w:pBdr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AB1735"/>
    <w:pPr>
      <w:pBdr>
        <w:top w:val="single" w:sz="4" w:space="0" w:color="C0C0C0"/>
        <w:bottom w:val="single" w:sz="4" w:space="0" w:color="C0C0C0"/>
        <w:right w:val="single" w:sz="4" w:space="9" w:color="C0C0C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AB1735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AB1735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AB173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95">
    <w:name w:val="xl395"/>
    <w:basedOn w:val="a"/>
    <w:rsid w:val="00AB1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d44db4a9-10d6-48ee-89b6-9eb446d266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4730</Words>
  <Characters>26966</Characters>
  <Application>Microsoft Office Word</Application>
  <DocSecurity>0</DocSecurity>
  <Lines>224</Lines>
  <Paragraphs>63</Paragraphs>
  <ScaleCrop>false</ScaleCrop>
  <Company/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buhg06</dc:creator>
  <cp:lastModifiedBy>buhg06</cp:lastModifiedBy>
  <cp:revision>3</cp:revision>
  <dcterms:created xsi:type="dcterms:W3CDTF">2024-04-16T04:37:00Z</dcterms:created>
  <dcterms:modified xsi:type="dcterms:W3CDTF">2024-04-16T05:00:00Z</dcterms:modified>
</cp:coreProperties>
</file>