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483" w:type="dxa"/>
        <w:tblInd w:w="-1310" w:type="dxa"/>
        <w:tblLook w:val="04A0" w:firstRow="1" w:lastRow="0" w:firstColumn="1" w:lastColumn="0" w:noHBand="0" w:noVBand="1"/>
      </w:tblPr>
      <w:tblGrid>
        <w:gridCol w:w="885"/>
        <w:gridCol w:w="2709"/>
        <w:gridCol w:w="1253"/>
        <w:gridCol w:w="1986"/>
        <w:gridCol w:w="4650"/>
      </w:tblGrid>
      <w:tr w:rsidR="008C13C5" w:rsidRPr="008C13C5" w:rsidTr="00F42613">
        <w:trPr>
          <w:trHeight w:val="780"/>
        </w:trPr>
        <w:tc>
          <w:tcPr>
            <w:tcW w:w="11483" w:type="dxa"/>
            <w:gridSpan w:val="5"/>
            <w:hideMark/>
          </w:tcPr>
          <w:p w:rsidR="008C13C5" w:rsidRPr="008C13C5" w:rsidRDefault="008C13C5">
            <w:r w:rsidRPr="008C13C5">
              <w:t>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</w:t>
            </w:r>
          </w:p>
        </w:tc>
      </w:tr>
      <w:tr w:rsidR="008C13C5" w:rsidRPr="008C13C5" w:rsidTr="008C13C5">
        <w:trPr>
          <w:trHeight w:val="60"/>
        </w:trPr>
        <w:tc>
          <w:tcPr>
            <w:tcW w:w="885" w:type="dxa"/>
            <w:hideMark/>
          </w:tcPr>
          <w:p w:rsidR="008C13C5" w:rsidRPr="008C13C5" w:rsidRDefault="008C13C5"/>
        </w:tc>
        <w:tc>
          <w:tcPr>
            <w:tcW w:w="2709" w:type="dxa"/>
            <w:hideMark/>
          </w:tcPr>
          <w:p w:rsidR="008C13C5" w:rsidRPr="008C13C5" w:rsidRDefault="008C13C5"/>
        </w:tc>
        <w:tc>
          <w:tcPr>
            <w:tcW w:w="1253" w:type="dxa"/>
            <w:hideMark/>
          </w:tcPr>
          <w:p w:rsidR="008C13C5" w:rsidRPr="008C13C5" w:rsidRDefault="008C13C5"/>
        </w:tc>
        <w:tc>
          <w:tcPr>
            <w:tcW w:w="1986" w:type="dxa"/>
            <w:hideMark/>
          </w:tcPr>
          <w:p w:rsidR="008C13C5" w:rsidRPr="008C13C5" w:rsidRDefault="008C13C5" w:rsidP="008C13C5">
            <w:bookmarkStart w:id="0" w:name="RANGE!G11:H11"/>
            <w:r w:rsidRPr="008C13C5">
              <w:t>22</w:t>
            </w:r>
            <w:bookmarkEnd w:id="0"/>
          </w:p>
        </w:tc>
        <w:tc>
          <w:tcPr>
            <w:tcW w:w="4650" w:type="dxa"/>
            <w:hideMark/>
          </w:tcPr>
          <w:p w:rsidR="008C13C5" w:rsidRPr="008C13C5" w:rsidRDefault="008C13C5"/>
        </w:tc>
      </w:tr>
      <w:tr w:rsidR="008C13C5" w:rsidRPr="008C13C5" w:rsidTr="008C13C5">
        <w:trPr>
          <w:trHeight w:val="360"/>
        </w:trPr>
        <w:tc>
          <w:tcPr>
            <w:tcW w:w="6833" w:type="dxa"/>
            <w:gridSpan w:val="4"/>
            <w:hideMark/>
          </w:tcPr>
          <w:p w:rsidR="008C13C5" w:rsidRPr="008C13C5" w:rsidRDefault="008C13C5" w:rsidP="008C13C5">
            <w:r w:rsidRPr="008C13C5">
              <w:t>Параметры формы</w:t>
            </w:r>
          </w:p>
        </w:tc>
        <w:tc>
          <w:tcPr>
            <w:tcW w:w="4650" w:type="dxa"/>
            <w:vMerge w:val="restart"/>
            <w:hideMark/>
          </w:tcPr>
          <w:p w:rsidR="008C13C5" w:rsidRPr="008C13C5" w:rsidRDefault="008C13C5" w:rsidP="008C13C5">
            <w:bookmarkStart w:id="1" w:name="RANGE!H12"/>
            <w:r w:rsidRPr="008C13C5">
              <w:t>Описание параметров формы</w:t>
            </w:r>
            <w:bookmarkEnd w:id="1"/>
          </w:p>
        </w:tc>
      </w:tr>
      <w:tr w:rsidR="008C13C5" w:rsidRPr="008C13C5" w:rsidTr="008C13C5">
        <w:trPr>
          <w:trHeight w:val="2052"/>
        </w:trPr>
        <w:tc>
          <w:tcPr>
            <w:tcW w:w="885" w:type="dxa"/>
            <w:vMerge w:val="restart"/>
            <w:hideMark/>
          </w:tcPr>
          <w:p w:rsidR="008C13C5" w:rsidRPr="008C13C5" w:rsidRDefault="008C13C5" w:rsidP="008C13C5">
            <w:r w:rsidRPr="008C13C5">
              <w:t xml:space="preserve">№ </w:t>
            </w:r>
            <w:proofErr w:type="gramStart"/>
            <w:r w:rsidRPr="008C13C5">
              <w:t>п</w:t>
            </w:r>
            <w:proofErr w:type="gramEnd"/>
            <w:r w:rsidRPr="008C13C5">
              <w:t>/п</w:t>
            </w:r>
          </w:p>
        </w:tc>
        <w:tc>
          <w:tcPr>
            <w:tcW w:w="2709" w:type="dxa"/>
            <w:vMerge w:val="restart"/>
            <w:hideMark/>
          </w:tcPr>
          <w:p w:rsidR="008C13C5" w:rsidRPr="008C13C5" w:rsidRDefault="008C13C5" w:rsidP="008C13C5">
            <w:r w:rsidRPr="008C13C5">
              <w:t>Наименование параметра</w:t>
            </w:r>
          </w:p>
        </w:tc>
        <w:tc>
          <w:tcPr>
            <w:tcW w:w="1253" w:type="dxa"/>
            <w:vMerge w:val="restart"/>
            <w:hideMark/>
          </w:tcPr>
          <w:p w:rsidR="008C13C5" w:rsidRPr="008C13C5" w:rsidRDefault="008C13C5" w:rsidP="008C13C5">
            <w:r w:rsidRPr="008C13C5">
              <w:t>Единица измерения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Вид деятельности:</w:t>
            </w:r>
            <w:r w:rsidRPr="008C13C5">
              <w:br/>
            </w:r>
            <w:r w:rsidRPr="008C13C5">
              <w:br/>
              <w:t xml:space="preserve">  - Холодное водоснабжение. Питьевая вода</w:t>
            </w:r>
            <w:r w:rsidRPr="008C13C5">
              <w:br/>
              <w:t>Территория оказания услуг:</w:t>
            </w:r>
            <w:r w:rsidRPr="008C13C5">
              <w:br/>
              <w:t xml:space="preserve"> без дифференциации</w:t>
            </w:r>
            <w:r w:rsidRPr="008C13C5">
              <w:br/>
            </w:r>
            <w:r>
              <w:t>Ц</w:t>
            </w:r>
            <w:r w:rsidRPr="008C13C5">
              <w:t>ентрализованная система холодного водоснабжения:</w:t>
            </w:r>
            <w:r w:rsidRPr="008C13C5">
              <w:br/>
            </w:r>
            <w:bookmarkStart w:id="2" w:name="_GoBack"/>
            <w:bookmarkEnd w:id="2"/>
            <w:r w:rsidRPr="008C13C5">
              <w:t>наименование отсутствует</w:t>
            </w:r>
          </w:p>
        </w:tc>
        <w:tc>
          <w:tcPr>
            <w:tcW w:w="4650" w:type="dxa"/>
            <w:vMerge/>
            <w:hideMark/>
          </w:tcPr>
          <w:p w:rsidR="008C13C5" w:rsidRPr="008C13C5" w:rsidRDefault="008C13C5"/>
        </w:tc>
      </w:tr>
      <w:tr w:rsidR="008C13C5" w:rsidRPr="008C13C5" w:rsidTr="008C13C5">
        <w:trPr>
          <w:trHeight w:val="420"/>
        </w:trPr>
        <w:tc>
          <w:tcPr>
            <w:tcW w:w="885" w:type="dxa"/>
            <w:vMerge/>
            <w:hideMark/>
          </w:tcPr>
          <w:p w:rsidR="008C13C5" w:rsidRPr="008C13C5" w:rsidRDefault="008C13C5"/>
        </w:tc>
        <w:tc>
          <w:tcPr>
            <w:tcW w:w="2709" w:type="dxa"/>
            <w:vMerge/>
            <w:hideMark/>
          </w:tcPr>
          <w:p w:rsidR="008C13C5" w:rsidRPr="008C13C5" w:rsidRDefault="008C13C5"/>
        </w:tc>
        <w:tc>
          <w:tcPr>
            <w:tcW w:w="1253" w:type="dxa"/>
            <w:vMerge/>
            <w:hideMark/>
          </w:tcPr>
          <w:p w:rsidR="008C13C5" w:rsidRPr="008C13C5" w:rsidRDefault="008C13C5"/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Информация</w:t>
            </w:r>
          </w:p>
        </w:tc>
        <w:tc>
          <w:tcPr>
            <w:tcW w:w="4650" w:type="dxa"/>
            <w:vMerge/>
            <w:hideMark/>
          </w:tcPr>
          <w:p w:rsidR="008C13C5" w:rsidRPr="008C13C5" w:rsidRDefault="008C13C5"/>
        </w:tc>
      </w:tr>
      <w:tr w:rsidR="008C13C5" w:rsidRPr="008C13C5" w:rsidTr="008C13C5">
        <w:trPr>
          <w:trHeight w:val="228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1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>2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3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4</w:t>
            </w:r>
          </w:p>
        </w:tc>
        <w:tc>
          <w:tcPr>
            <w:tcW w:w="4650" w:type="dxa"/>
            <w:hideMark/>
          </w:tcPr>
          <w:p w:rsidR="008C13C5" w:rsidRPr="008C13C5" w:rsidRDefault="008C13C5" w:rsidP="008C13C5">
            <w:r w:rsidRPr="008C13C5">
              <w:t> </w:t>
            </w:r>
          </w:p>
        </w:tc>
      </w:tr>
      <w:tr w:rsidR="008C13C5" w:rsidRPr="008C13C5" w:rsidTr="008C13C5">
        <w:trPr>
          <w:trHeight w:val="684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1</w:t>
            </w:r>
          </w:p>
        </w:tc>
        <w:tc>
          <w:tcPr>
            <w:tcW w:w="2709" w:type="dxa"/>
            <w:hideMark/>
          </w:tcPr>
          <w:p w:rsidR="008C13C5" w:rsidRPr="008C13C5" w:rsidRDefault="008C13C5">
            <w:bookmarkStart w:id="3" w:name="RANGE!E16:H110"/>
            <w:r w:rsidRPr="008C13C5">
              <w:t>Дата сдачи годового бухгалтерского баланса в налоговые органы</w:t>
            </w:r>
            <w:bookmarkEnd w:id="3"/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х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20.03.2023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Указывается календарная дата сдачи бухгалтерского баланса в налоговые органы в случае, если организация сдает бухгалтерский баланс в налоговые органы по виду регулируемой деятельности, в отношении которого размещаются данные. Дата указывается в виде «ДД.ММ</w:t>
            </w:r>
            <w:proofErr w:type="gramStart"/>
            <w:r w:rsidRPr="008C13C5">
              <w:t>.Г</w:t>
            </w:r>
            <w:proofErr w:type="gramEnd"/>
            <w:r w:rsidRPr="008C13C5">
              <w:t>ГГГ».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2</w:t>
            </w:r>
          </w:p>
        </w:tc>
        <w:tc>
          <w:tcPr>
            <w:tcW w:w="2709" w:type="dxa"/>
            <w:hideMark/>
          </w:tcPr>
          <w:p w:rsidR="008C13C5" w:rsidRPr="008C13C5" w:rsidRDefault="008C13C5">
            <w:r w:rsidRPr="008C13C5">
              <w:t>Выручка от регулируемого вида деятельности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bookmarkStart w:id="4" w:name="RANGE!G17:H17"/>
            <w:r w:rsidRPr="008C13C5">
              <w:t>78 068,04</w:t>
            </w:r>
            <w:bookmarkEnd w:id="4"/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Указывается выручка от регулируемой деятельности по виду деятельности в сфере холодного водоснабжения.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3</w:t>
            </w:r>
          </w:p>
        </w:tc>
        <w:tc>
          <w:tcPr>
            <w:tcW w:w="2709" w:type="dxa"/>
            <w:hideMark/>
          </w:tcPr>
          <w:p w:rsidR="008C13C5" w:rsidRPr="008C13C5" w:rsidRDefault="008C13C5">
            <w:r w:rsidRPr="008C13C5"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bookmarkStart w:id="5" w:name="RANGE!G18:H18"/>
            <w:r w:rsidRPr="008C13C5">
              <w:t>119 467,05</w:t>
            </w:r>
            <w:bookmarkEnd w:id="5"/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Указывается суммарная себестоимость производимых товаров.</w:t>
            </w:r>
          </w:p>
        </w:tc>
      </w:tr>
      <w:tr w:rsidR="008C13C5" w:rsidRPr="008C13C5" w:rsidTr="008C13C5">
        <w:trPr>
          <w:trHeight w:val="684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3.1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>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0,00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 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3.2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>Расходы на покупаемую электрическую энергию (мощность), используемую в технологическом процессе: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10 332,75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 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3.2.1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 xml:space="preserve">Средневзвешенная стоимость 1 </w:t>
            </w:r>
            <w:proofErr w:type="spellStart"/>
            <w:r w:rsidRPr="008C13C5">
              <w:t>кВт</w:t>
            </w:r>
            <w:proofErr w:type="gramStart"/>
            <w:r w:rsidRPr="008C13C5">
              <w:t>.ч</w:t>
            </w:r>
            <w:proofErr w:type="spellEnd"/>
            <w:proofErr w:type="gramEnd"/>
            <w:r w:rsidRPr="008C13C5">
              <w:t xml:space="preserve"> (с учетом мощности)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5,15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 </w:t>
            </w:r>
          </w:p>
        </w:tc>
      </w:tr>
      <w:tr w:rsidR="008C13C5" w:rsidRPr="008C13C5" w:rsidTr="008C13C5">
        <w:trPr>
          <w:trHeight w:val="372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lastRenderedPageBreak/>
              <w:t>3.2.2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>Объем приобретения электрической энергии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 xml:space="preserve">тыс. </w:t>
            </w:r>
            <w:proofErr w:type="spellStart"/>
            <w:r w:rsidRPr="008C13C5">
              <w:t>кВт·</w:t>
            </w:r>
            <w:proofErr w:type="gramStart"/>
            <w:r w:rsidRPr="008C13C5">
              <w:t>ч</w:t>
            </w:r>
            <w:proofErr w:type="spellEnd"/>
            <w:proofErr w:type="gramEnd"/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2 007,9470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 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3.3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>Расходы на химические реагенты, используемые в технологическом процессе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1 309,50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 </w:t>
            </w:r>
          </w:p>
        </w:tc>
      </w:tr>
      <w:tr w:rsidR="008C13C5" w:rsidRPr="008C13C5" w:rsidTr="008C13C5">
        <w:trPr>
          <w:trHeight w:val="684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3.4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>Расходы на оплату труда и отчисления на социальные нужды основного производственного персонала, в том числе: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23 868,48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Указывается общая сумма расходов на оплату труда и отчислений на социальные нужды основного производственного персонала.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3.4.1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>Расходы на оплату труда основного производственного персонала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18 254,84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 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3.4.2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>Отчисления на социальные нужды основного производственного персонала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5 613,64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 </w:t>
            </w:r>
          </w:p>
        </w:tc>
      </w:tr>
      <w:tr w:rsidR="008C13C5" w:rsidRPr="008C13C5" w:rsidTr="008C13C5">
        <w:trPr>
          <w:trHeight w:val="684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3.5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>Расходы на оплату труда и отчисления на социальные нужды административно-управленческого персонала, в том числе: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27 982,69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Указывается общая сумма расходов на оплату труда и отчислений на социальные нужды административно-управленческого персонала.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3.5.1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>Расходы на оплату труда административно-управленческого персонала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21 559,79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 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3.5.2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>Отчисления на социальные нужды административно-управленческого персонала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6 382,90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 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3.6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>Расходы на амортизацию основных производственных средств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26 670,14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 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3.7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0,00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 </w:t>
            </w:r>
          </w:p>
        </w:tc>
      </w:tr>
      <w:tr w:rsidR="008C13C5" w:rsidRPr="008C13C5" w:rsidTr="008C13C5">
        <w:trPr>
          <w:trHeight w:val="372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3.8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>Общепроизводственные расходы, в том числе: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1 823,13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Указывается общая сумма общепроизводственных расходов.</w:t>
            </w:r>
          </w:p>
        </w:tc>
      </w:tr>
      <w:tr w:rsidR="008C13C5" w:rsidRPr="008C13C5" w:rsidTr="008C13C5">
        <w:trPr>
          <w:trHeight w:val="372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3.8.1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>Расходы на текущий ремонт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0,00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Указываются расходы на текущий ремонт, отнесенные к общепроизводственным расходам.</w:t>
            </w:r>
          </w:p>
        </w:tc>
      </w:tr>
      <w:tr w:rsidR="008C13C5" w:rsidRPr="008C13C5" w:rsidTr="008C13C5">
        <w:trPr>
          <w:trHeight w:val="372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3.8.2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>Расходы на капитальный ремонт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0,00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 xml:space="preserve">Указываются расходы на капитальный ремонт, отнесенные к общепроизводственным </w:t>
            </w:r>
            <w:r w:rsidRPr="008C13C5">
              <w:lastRenderedPageBreak/>
              <w:t>расходам.</w:t>
            </w:r>
          </w:p>
        </w:tc>
      </w:tr>
      <w:tr w:rsidR="008C13C5" w:rsidRPr="008C13C5" w:rsidTr="008C13C5">
        <w:trPr>
          <w:trHeight w:val="372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lastRenderedPageBreak/>
              <w:t>3.9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>Общехозяйственные расходы, в том числе: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7 015,10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Указывается общая сумма общехозяйственных расходов.</w:t>
            </w:r>
          </w:p>
        </w:tc>
      </w:tr>
      <w:tr w:rsidR="008C13C5" w:rsidRPr="008C13C5" w:rsidTr="008C13C5">
        <w:trPr>
          <w:trHeight w:val="372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3.9.1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>Расходы на текущий ремонт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0,00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Указываются расходы на текущий ремонт, отнесенные к общехозяйственным расходам.</w:t>
            </w:r>
          </w:p>
        </w:tc>
      </w:tr>
      <w:tr w:rsidR="008C13C5" w:rsidRPr="008C13C5" w:rsidTr="008C13C5">
        <w:trPr>
          <w:trHeight w:val="372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3.9.2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>Расходы на капитальный ремонт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0,00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Указываются расходы на капитальный ремонт, отнесенные к общехозяйственным расходам.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vMerge w:val="restart"/>
            <w:hideMark/>
          </w:tcPr>
          <w:p w:rsidR="008C13C5" w:rsidRPr="008C13C5" w:rsidRDefault="008C13C5" w:rsidP="008C13C5">
            <w:r w:rsidRPr="008C13C5">
              <w:t>3.10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>Расходы на капитальный и текущий ремонт основных производственных средств</w:t>
            </w:r>
          </w:p>
        </w:tc>
        <w:tc>
          <w:tcPr>
            <w:tcW w:w="1253" w:type="dxa"/>
            <w:vMerge w:val="restart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bookmarkStart w:id="6" w:name="RANGE!G38:H38"/>
            <w:bookmarkStart w:id="7" w:name="RANGE!G38"/>
            <w:bookmarkEnd w:id="7"/>
            <w:r w:rsidRPr="008C13C5">
              <w:t>3 423,27</w:t>
            </w:r>
            <w:bookmarkEnd w:id="6"/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 </w:t>
            </w:r>
          </w:p>
        </w:tc>
      </w:tr>
      <w:tr w:rsidR="008C13C5" w:rsidRPr="008C13C5" w:rsidTr="008C13C5">
        <w:trPr>
          <w:trHeight w:val="912"/>
        </w:trPr>
        <w:tc>
          <w:tcPr>
            <w:tcW w:w="885" w:type="dxa"/>
            <w:vMerge/>
            <w:hideMark/>
          </w:tcPr>
          <w:p w:rsidR="008C13C5" w:rsidRPr="008C13C5" w:rsidRDefault="008C13C5"/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253" w:type="dxa"/>
            <w:vMerge/>
            <w:hideMark/>
          </w:tcPr>
          <w:p w:rsidR="008C13C5" w:rsidRPr="008C13C5" w:rsidRDefault="008C13C5"/>
        </w:tc>
        <w:tc>
          <w:tcPr>
            <w:tcW w:w="1986" w:type="dxa"/>
            <w:hideMark/>
          </w:tcPr>
          <w:p w:rsidR="008C13C5" w:rsidRPr="008C13C5" w:rsidRDefault="008C13C5">
            <w:bookmarkStart w:id="8" w:name="RANGE!G39:H39"/>
            <w:r w:rsidRPr="008C13C5">
              <w:t>есть</w:t>
            </w:r>
            <w:bookmarkEnd w:id="8"/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 </w:t>
            </w:r>
          </w:p>
        </w:tc>
      </w:tr>
      <w:tr w:rsidR="008C13C5" w:rsidRPr="008C13C5" w:rsidTr="008C13C5">
        <w:trPr>
          <w:trHeight w:val="912"/>
        </w:trPr>
        <w:tc>
          <w:tcPr>
            <w:tcW w:w="885" w:type="dxa"/>
            <w:vMerge w:val="restart"/>
            <w:hideMark/>
          </w:tcPr>
          <w:p w:rsidR="008C13C5" w:rsidRPr="008C13C5" w:rsidRDefault="008C13C5" w:rsidP="008C13C5">
            <w:r w:rsidRPr="008C13C5">
              <w:t>3.11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253" w:type="dxa"/>
            <w:vMerge w:val="restart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bookmarkStart w:id="9" w:name="RANGE!G40:H40"/>
            <w:bookmarkStart w:id="10" w:name="RANGE!G40"/>
            <w:bookmarkEnd w:id="10"/>
            <w:r w:rsidRPr="008C13C5">
              <w:t>0,00</w:t>
            </w:r>
            <w:bookmarkEnd w:id="9"/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 </w:t>
            </w:r>
          </w:p>
        </w:tc>
      </w:tr>
      <w:tr w:rsidR="008C13C5" w:rsidRPr="008C13C5" w:rsidTr="008C13C5">
        <w:trPr>
          <w:trHeight w:val="912"/>
        </w:trPr>
        <w:tc>
          <w:tcPr>
            <w:tcW w:w="885" w:type="dxa"/>
            <w:vMerge/>
            <w:hideMark/>
          </w:tcPr>
          <w:p w:rsidR="008C13C5" w:rsidRPr="008C13C5" w:rsidRDefault="008C13C5"/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253" w:type="dxa"/>
            <w:vMerge/>
            <w:hideMark/>
          </w:tcPr>
          <w:p w:rsidR="008C13C5" w:rsidRPr="008C13C5" w:rsidRDefault="008C13C5"/>
        </w:tc>
        <w:tc>
          <w:tcPr>
            <w:tcW w:w="1986" w:type="dxa"/>
            <w:hideMark/>
          </w:tcPr>
          <w:p w:rsidR="008C13C5" w:rsidRPr="008C13C5" w:rsidRDefault="008C13C5">
            <w:bookmarkStart w:id="11" w:name="RANGE!G41:H41"/>
            <w:r w:rsidRPr="008C13C5">
              <w:t>отсутствует</w:t>
            </w:r>
            <w:bookmarkEnd w:id="11"/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 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3.12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>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17 041,99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Указывается общая сумма прочих расходов, которые подлежат отнесению на регулируемые виды деятельности в соответствии с основами ценообразования в сфере водоснабжения и водоотведения.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3.12.1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>Надбавка за вахтовый метод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384,46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Указываются прочие расходы, которые подлежат отнесению на регулируемые виды деятельности в соответствии с законодательством в сфере водоснабжения и водоотведения.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3.12.2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>Льготный проезд работника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170,81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 xml:space="preserve">Указываются прочие расходы, которые подлежат отнесению на регулируемые виды </w:t>
            </w:r>
            <w:r w:rsidRPr="008C13C5">
              <w:lastRenderedPageBreak/>
              <w:t>деятельности в соответствии с законодательством в сфере водоснабжения и водоотведения.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lastRenderedPageBreak/>
              <w:t>3.12.3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>Компенсация взамен стоимости молока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12,34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Указываются прочие расходы, которые подлежат отнесению на регулируемые виды деятельности в соответствии с законодательством в сфере водоснабжения и водоотведения.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3.12.4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>Транспортные услуги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2 113,86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Указываются прочие расходы, которые подлежат отнесению на регулируемые виды деятельности в соответствии с законодательством в сфере водоснабжения и водоотведения.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3.12.5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>Транспортировка воды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34,57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Указываются прочие расходы, которые подлежат отнесению на регулируемые виды деятельности в соответствии с законодательством в сфере водоснабжения и водоотведения.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3.12.6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 xml:space="preserve">Проверка оборудования </w:t>
            </w:r>
            <w:proofErr w:type="spellStart"/>
            <w:r w:rsidRPr="008C13C5">
              <w:t>КИПиА</w:t>
            </w:r>
            <w:proofErr w:type="spellEnd"/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21,06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Указываются прочие расходы, которые подлежат отнесению на регулируемые виды деятельности в соответствии с законодательством в сфере водоснабжения и водоотведения.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3.12.7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>Испытание резиновых перчаток, бот, галош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11,34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Указываются прочие расходы, которые подлежат отнесению на регулируемые виды деятельности в соответствии с законодательством в сфере водоснабжения и водоотведения.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3.12.8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>материалы для текущих хозяйственных целей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241,53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Указываются прочие расходы, которые подлежат отнесению на регулируемые виды деятельности в соответствии с законодательством в сфере водоснабжения и водоотведения.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3.12.9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 xml:space="preserve">обмундирование и </w:t>
            </w:r>
            <w:proofErr w:type="gramStart"/>
            <w:r w:rsidRPr="008C13C5">
              <w:t>СИЗ</w:t>
            </w:r>
            <w:proofErr w:type="gramEnd"/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53,62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Указываются прочие расходы, которые подлежат отнесению на регулируемые виды деятельности в соответствии с законодательством в сфере водоснабжения и водоотведения.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3.12.10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>обмундирование и СИЗ (износ спецодежды)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249,33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Указываются прочие расходы, которые подлежат отнесению на регулируемые виды деятельности в соответствии с законодательством в сфере водоснабжения и водоотведения.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3.12.11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>материалы для противопожарных мероприятий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27,95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Указываются прочие расходы, которые подлежат отнесению на регулируемые виды деятельности в соответствии с законодательством в сфере водоснабжения и водоотведения.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3.12.12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>инструменты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18,17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Указываются прочие расходы, которые подлежат отнесению на регулируемые виды деятельности в соответствии с законодательством в сфере водоснабжения и водоотведения.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lastRenderedPageBreak/>
              <w:t>3.12.13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>оплата специального топлива ГСМ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13,02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Указываются прочие расходы, которые подлежат отнесению на регулируемые виды деятельности в соответствии с законодательством в сфере водоснабжения и водоотведения.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3.12.14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>материалы на текущий ремонт оборудования и инвентаря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140,09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Указываются прочие расходы, которые подлежат отнесению на регулируемые виды деятельности в соответствии с законодательством в сфере водоснабжения и водоотведения.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3.12.15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>материалы на текущий ремонт зданий и сооружений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49,20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Указываются прочие расходы, которые подлежат отнесению на регулируемые виды деятельности в соответствии с законодательством в сфере водоснабжения и водоотведения.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3.12.16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 xml:space="preserve">материалы на текущий ремонт электрооборудования и оборудования </w:t>
            </w:r>
            <w:proofErr w:type="spellStart"/>
            <w:r w:rsidRPr="008C13C5">
              <w:t>КИПиА</w:t>
            </w:r>
            <w:proofErr w:type="spellEnd"/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649,44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Указываются прочие расходы, которые подлежат отнесению на регулируемые виды деятельности в соответствии с законодательством в сфере водоснабжения и водоотведения.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3.12.17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>плата за негативное воздействие на окружающую среду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2,23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Указываются прочие расходы, которые подлежат отнесению на регулируемые виды деятельности в соответствии с законодательством в сфере водоснабжения и водоотведения.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3.12.18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 xml:space="preserve">Прием и размещение ТБО 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0,29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Указываются прочие расходы, которые подлежат отнесению на регулируемые виды деятельности в соответствии с законодательством в сфере водоснабжения и водоотведения.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3.12.19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 xml:space="preserve">услуги по сбору и </w:t>
            </w:r>
            <w:proofErr w:type="spellStart"/>
            <w:r w:rsidRPr="008C13C5">
              <w:t>трансп-ке</w:t>
            </w:r>
            <w:proofErr w:type="spellEnd"/>
            <w:r w:rsidRPr="008C13C5">
              <w:t xml:space="preserve"> ртутных ламп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0,90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Указываются прочие расходы, которые подлежат отнесению на регулируемые виды деятельности в соответствии с законодательством в сфере водоснабжения и водоотведения.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3.12.20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 xml:space="preserve">Оплата 3-х дней больничных за счет собственных средств 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195,51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Указываются прочие расходы, которые подлежат отнесению на регулируемые виды деятельности в соответствии с законодательством в сфере водоснабжения и водоотведения.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3.12.21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>Страховые взносы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4 843,91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Указываются прочие расходы, которые подлежат отнесению на регулируемые виды деятельности в соответствии с законодательством в сфере водоснабжения и водоотведения.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3.12.22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proofErr w:type="spellStart"/>
            <w:r w:rsidRPr="008C13C5">
              <w:t>Тех</w:t>
            </w:r>
            <w:proofErr w:type="gramStart"/>
            <w:r w:rsidRPr="008C13C5">
              <w:t>.с</w:t>
            </w:r>
            <w:proofErr w:type="gramEnd"/>
            <w:r w:rsidRPr="008C13C5">
              <w:t>опровожд.работы</w:t>
            </w:r>
            <w:proofErr w:type="spellEnd"/>
            <w:r w:rsidRPr="008C13C5">
              <w:t xml:space="preserve"> станции обезжелезивания водоочистных </w:t>
            </w:r>
            <w:proofErr w:type="spellStart"/>
            <w:r w:rsidRPr="008C13C5">
              <w:t>соор</w:t>
            </w:r>
            <w:proofErr w:type="spellEnd"/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1 659,98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Указываются прочие расходы, которые подлежат отнесению на регулируемые виды деятельности в соответствии с законодательством в сфере водоснабжения и водоотведения.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3.12.23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>Страхование от несчастных случаев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32,11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 xml:space="preserve">Указываются прочие расходы, которые подлежат отнесению на регулируемые виды деятельности в соответствии с </w:t>
            </w:r>
            <w:r w:rsidRPr="008C13C5">
              <w:lastRenderedPageBreak/>
              <w:t>законодательством в сфере водоснабжения и водоотведения.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lastRenderedPageBreak/>
              <w:t>3.12.24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>Водный налог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960,12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Указываются прочие расходы, которые подлежат отнесению на регулируемые виды деятельности в соответствии с законодательством в сфере водоснабжения и водоотведения.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3.12.25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>Налог на имущество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2 475,43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Указываются прочие расходы, которые подлежат отнесению на регулируемые виды деятельности в соответствии с законодательством в сфере водоснабжения и водоотведения.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3.12.26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 xml:space="preserve"> -услуги "</w:t>
            </w:r>
            <w:proofErr w:type="spellStart"/>
            <w:r w:rsidRPr="008C13C5">
              <w:t>Билинг</w:t>
            </w:r>
            <w:proofErr w:type="spellEnd"/>
            <w:r w:rsidRPr="008C13C5">
              <w:t xml:space="preserve"> ЖКУ, по начислению и учету платежей за ЖКУ"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182,30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Указываются прочие расходы, которые подлежат отнесению на регулируемые виды деятельности в соответствии с законодательством в сфере водоснабжения и водоотведения.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3.12.27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 xml:space="preserve">проведение </w:t>
            </w:r>
            <w:proofErr w:type="spellStart"/>
            <w:r w:rsidRPr="008C13C5">
              <w:t>профосмотров</w:t>
            </w:r>
            <w:proofErr w:type="spellEnd"/>
            <w:r w:rsidRPr="008C13C5">
              <w:t>, первичный досмотр при поступлении на работу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119,62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Указываются прочие расходы, которые подлежат отнесению на регулируемые виды деятельности в соответствии с законодательством в сфере водоснабжения и водоотведения.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3.12.28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 xml:space="preserve">Обследование на </w:t>
            </w:r>
            <w:proofErr w:type="spellStart"/>
            <w:r w:rsidRPr="008C13C5">
              <w:t>короновирусную</w:t>
            </w:r>
            <w:proofErr w:type="spellEnd"/>
            <w:r w:rsidRPr="008C13C5">
              <w:t xml:space="preserve"> инфекцию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2,14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Указываются прочие расходы, которые подлежат отнесению на регулируемые виды деятельности в соответствии с законодательством в сфере водоснабжения и водоотведения.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3.12.29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 xml:space="preserve">расходы на проезд рабочих </w:t>
            </w:r>
            <w:proofErr w:type="spellStart"/>
            <w:r w:rsidRPr="008C13C5">
              <w:t>вахтовиков</w:t>
            </w:r>
            <w:proofErr w:type="spellEnd"/>
            <w:r w:rsidRPr="008C13C5">
              <w:t xml:space="preserve"> к месту работы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226,13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Указываются прочие расходы, которые подлежат отнесению на регулируемые виды деятельности в соответствии с законодательством в сфере водоснабжения и водоотведения.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3.12.30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>Арендная плата за использование земельных участков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38,50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Указываются прочие расходы, которые подлежат отнесению на регулируемые виды деятельности в соответствии с законодательством в сфере водоснабжения и водоотведения.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3.12.31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>Услуги вневедомственной охраны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22,77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Указываются прочие расходы, которые подлежат отнесению на регулируемые виды деятельности в соответствии с законодательством в сфере водоснабжения и водоотведения.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3.12.32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>Лицензия на право пользования недрами (РБП)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0,10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Указываются прочие расходы, которые подлежат отнесению на регулируемые виды деятельности в соответствии с законодательством в сфере водоснабжения и водоотведения.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3.12.33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 xml:space="preserve">Зарядка и </w:t>
            </w:r>
            <w:proofErr w:type="spellStart"/>
            <w:r w:rsidRPr="008C13C5">
              <w:t>тех</w:t>
            </w:r>
            <w:proofErr w:type="gramStart"/>
            <w:r w:rsidRPr="008C13C5">
              <w:t>.о</w:t>
            </w:r>
            <w:proofErr w:type="gramEnd"/>
            <w:r w:rsidRPr="008C13C5">
              <w:t>бслуживание</w:t>
            </w:r>
            <w:proofErr w:type="spellEnd"/>
            <w:r w:rsidRPr="008C13C5">
              <w:t xml:space="preserve"> огнетушителей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0,34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Указываются прочие расходы, которые подлежат отнесению на регулируемые виды деятельности в соответствии с законодательством в сфере водоснабжения и водоотведения.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3.12.34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proofErr w:type="spellStart"/>
            <w:r w:rsidRPr="008C13C5">
              <w:t>тех</w:t>
            </w:r>
            <w:proofErr w:type="gramStart"/>
            <w:r w:rsidRPr="008C13C5">
              <w:t>.о</w:t>
            </w:r>
            <w:proofErr w:type="gramEnd"/>
            <w:r w:rsidRPr="008C13C5">
              <w:t>бслуживание</w:t>
            </w:r>
            <w:proofErr w:type="spellEnd"/>
            <w:r w:rsidRPr="008C13C5">
              <w:t xml:space="preserve"> и ППР </w:t>
            </w:r>
            <w:r w:rsidRPr="008C13C5">
              <w:lastRenderedPageBreak/>
              <w:t xml:space="preserve">ремонт </w:t>
            </w:r>
            <w:proofErr w:type="spellStart"/>
            <w:r w:rsidRPr="008C13C5">
              <w:t>автомат.установок</w:t>
            </w:r>
            <w:proofErr w:type="spellEnd"/>
            <w:r w:rsidRPr="008C13C5">
              <w:t xml:space="preserve"> пожарной сигнализации            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lastRenderedPageBreak/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92,66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 xml:space="preserve">Указываются прочие расходы, которые </w:t>
            </w:r>
            <w:r w:rsidRPr="008C13C5">
              <w:lastRenderedPageBreak/>
              <w:t>подлежат отнесению на регулируемые виды деятельности в соответствии с законодательством в сфере водоснабжения и водоотведения.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lastRenderedPageBreak/>
              <w:t>3.12.35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proofErr w:type="spellStart"/>
            <w:r w:rsidRPr="008C13C5">
              <w:t>тех</w:t>
            </w:r>
            <w:proofErr w:type="gramStart"/>
            <w:r w:rsidRPr="008C13C5">
              <w:t>.о</w:t>
            </w:r>
            <w:proofErr w:type="gramEnd"/>
            <w:r w:rsidRPr="008C13C5">
              <w:t>бслуживание</w:t>
            </w:r>
            <w:proofErr w:type="spellEnd"/>
            <w:r w:rsidRPr="008C13C5">
              <w:t xml:space="preserve"> комплекса </w:t>
            </w:r>
            <w:proofErr w:type="spellStart"/>
            <w:r w:rsidRPr="008C13C5">
              <w:t>тех.средств</w:t>
            </w:r>
            <w:proofErr w:type="spellEnd"/>
            <w:r w:rsidRPr="008C13C5">
              <w:t>(объекты)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3,96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Указываются прочие расходы, которые подлежат отнесению на регулируемые виды деятельности в соответствии с законодательством в сфере водоснабжения и водоотведения.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3.12.36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proofErr w:type="spellStart"/>
            <w:r w:rsidRPr="008C13C5">
              <w:t>проф</w:t>
            </w:r>
            <w:proofErr w:type="gramStart"/>
            <w:r w:rsidRPr="008C13C5">
              <w:t>.г</w:t>
            </w:r>
            <w:proofErr w:type="gramEnd"/>
            <w:r w:rsidRPr="008C13C5">
              <w:t>игиенич.подготовка</w:t>
            </w:r>
            <w:proofErr w:type="spellEnd"/>
            <w:r w:rsidRPr="008C13C5">
              <w:t xml:space="preserve"> работников(</w:t>
            </w:r>
            <w:proofErr w:type="spellStart"/>
            <w:r w:rsidRPr="008C13C5">
              <w:t>сан.книжки</w:t>
            </w:r>
            <w:proofErr w:type="spellEnd"/>
            <w:r w:rsidRPr="008C13C5">
              <w:t>)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13,64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Указываются прочие расходы, которые подлежат отнесению на регулируемые виды деятельности в соответствии с законодательством в сфере водоснабжения и водоотведения.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3.12.37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 xml:space="preserve">Проверка сметной стоимости </w:t>
            </w:r>
            <w:proofErr w:type="spellStart"/>
            <w:r w:rsidRPr="008C13C5">
              <w:t>кап</w:t>
            </w:r>
            <w:proofErr w:type="gramStart"/>
            <w:r w:rsidRPr="008C13C5">
              <w:t>.р</w:t>
            </w:r>
            <w:proofErr w:type="gramEnd"/>
            <w:r w:rsidRPr="008C13C5">
              <w:t>емонта</w:t>
            </w:r>
            <w:proofErr w:type="spellEnd"/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19,44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Указываются прочие расходы, которые подлежат отнесению на регулируемые виды деятельности в соответствии с законодательством в сфере водоснабжения и водоотведения.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3.12.38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>Охранные услуги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1 954,15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Указываются прочие расходы, которые подлежат отнесению на регулируемые виды деятельности в соответствии с законодательством в сфере водоснабжения и водоотведения.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3.12.39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proofErr w:type="spellStart"/>
            <w:r w:rsidRPr="008C13C5">
              <w:t>Трансопртные</w:t>
            </w:r>
            <w:proofErr w:type="spellEnd"/>
            <w:r w:rsidRPr="008C13C5">
              <w:t xml:space="preserve"> услуги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0,50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Указываются прочие расходы, которые подлежат отнесению на регулируемые виды деятельности в соответствии с законодательством в сфере водоснабжения и водоотведения.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3.12.40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>Специальная оценка труда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3,52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Указываются прочие расходы, которые подлежат отнесению на регулируемые виды деятельности в соответствии с законодательством в сфере водоснабжения и водоотведения.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3.12.41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>Прочие услуги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0,93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Указываются прочие расходы, которые подлежат отнесению на регулируемые виды деятельности в соответствии с законодательством в сфере водоснабжения и водоотведения.</w:t>
            </w:r>
          </w:p>
        </w:tc>
      </w:tr>
      <w:tr w:rsidR="008C13C5" w:rsidRPr="008C13C5" w:rsidTr="008C13C5">
        <w:trPr>
          <w:trHeight w:val="372"/>
        </w:trPr>
        <w:tc>
          <w:tcPr>
            <w:tcW w:w="885" w:type="dxa"/>
            <w:hideMark/>
          </w:tcPr>
          <w:p w:rsidR="008C13C5" w:rsidRPr="008C13C5" w:rsidRDefault="008C13C5">
            <w:r w:rsidRPr="008C13C5">
              <w:t> </w:t>
            </w:r>
          </w:p>
        </w:tc>
        <w:tc>
          <w:tcPr>
            <w:tcW w:w="2709" w:type="dxa"/>
            <w:noWrap/>
            <w:hideMark/>
          </w:tcPr>
          <w:p w:rsidR="008C13C5" w:rsidRPr="008C13C5" w:rsidRDefault="008C13C5" w:rsidP="008C13C5">
            <w:bookmarkStart w:id="12" w:name="RANGE!E86"/>
            <w:r w:rsidRPr="008C13C5">
              <w:t>Добавить прочие расходы</w:t>
            </w:r>
            <w:bookmarkEnd w:id="12"/>
          </w:p>
        </w:tc>
        <w:tc>
          <w:tcPr>
            <w:tcW w:w="1253" w:type="dxa"/>
            <w:hideMark/>
          </w:tcPr>
          <w:p w:rsidR="008C13C5" w:rsidRPr="008C13C5" w:rsidRDefault="008C13C5">
            <w:r w:rsidRPr="008C13C5">
              <w:t> </w:t>
            </w:r>
          </w:p>
        </w:tc>
        <w:tc>
          <w:tcPr>
            <w:tcW w:w="1986" w:type="dxa"/>
            <w:hideMark/>
          </w:tcPr>
          <w:p w:rsidR="008C13C5" w:rsidRPr="008C13C5" w:rsidRDefault="008C13C5">
            <w:r w:rsidRPr="008C13C5">
              <w:t> 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В случае наличия нескольких видов прочих расходов информация указывается в отдельных строках.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4</w:t>
            </w:r>
          </w:p>
        </w:tc>
        <w:tc>
          <w:tcPr>
            <w:tcW w:w="2709" w:type="dxa"/>
            <w:hideMark/>
          </w:tcPr>
          <w:p w:rsidR="008C13C5" w:rsidRPr="008C13C5" w:rsidRDefault="008C13C5">
            <w:r w:rsidRPr="008C13C5">
              <w:t>Чистая прибыль, полученная от регулируемого вида деятельности, в том числе: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-33 033,14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 </w:t>
            </w:r>
          </w:p>
        </w:tc>
      </w:tr>
      <w:tr w:rsidR="008C13C5" w:rsidRPr="008C13C5" w:rsidTr="008C13C5">
        <w:trPr>
          <w:trHeight w:val="684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4.1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 xml:space="preserve">Размер расходования чистой прибыли на финансирование мероприятий, предусмотренных инвестиционной </w:t>
            </w:r>
            <w:r w:rsidRPr="008C13C5">
              <w:lastRenderedPageBreak/>
              <w:t>программой регулируемой организации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lastRenderedPageBreak/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0,00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 </w:t>
            </w:r>
          </w:p>
        </w:tc>
      </w:tr>
      <w:tr w:rsidR="008C13C5" w:rsidRPr="008C13C5" w:rsidTr="008C13C5">
        <w:trPr>
          <w:trHeight w:val="372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lastRenderedPageBreak/>
              <w:t>5</w:t>
            </w:r>
          </w:p>
        </w:tc>
        <w:tc>
          <w:tcPr>
            <w:tcW w:w="2709" w:type="dxa"/>
            <w:hideMark/>
          </w:tcPr>
          <w:p w:rsidR="008C13C5" w:rsidRPr="008C13C5" w:rsidRDefault="008C13C5">
            <w:r w:rsidRPr="008C13C5">
              <w:t>Изменение стоимости основных фондов, в том числе: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71 341,82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 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5.1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>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71 341,82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 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5.1.1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>Изменение стоимости основных фондов за счет их ввода в эксплуатацию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54 562,60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 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5.1.2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>Изменение стоимости основных фондов за счет их вывода в эксплуатацию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16 779,22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 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5.2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>Изменение стоимости основных фондов за счет их переоценки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0,00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 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6</w:t>
            </w:r>
          </w:p>
        </w:tc>
        <w:tc>
          <w:tcPr>
            <w:tcW w:w="2709" w:type="dxa"/>
            <w:hideMark/>
          </w:tcPr>
          <w:p w:rsidR="008C13C5" w:rsidRPr="008C13C5" w:rsidRDefault="008C13C5">
            <w:r w:rsidRPr="008C13C5"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руб.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bookmarkStart w:id="13" w:name="RANGE!G94:H94"/>
            <w:r w:rsidRPr="008C13C5">
              <w:t>-41 399,02</w:t>
            </w:r>
            <w:bookmarkEnd w:id="13"/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 </w:t>
            </w:r>
          </w:p>
        </w:tc>
      </w:tr>
      <w:tr w:rsidR="008C13C5" w:rsidRPr="008C13C5" w:rsidTr="008C13C5">
        <w:trPr>
          <w:trHeight w:val="684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7</w:t>
            </w:r>
          </w:p>
        </w:tc>
        <w:tc>
          <w:tcPr>
            <w:tcW w:w="2709" w:type="dxa"/>
            <w:hideMark/>
          </w:tcPr>
          <w:p w:rsidR="008C13C5" w:rsidRPr="008C13C5" w:rsidRDefault="008C13C5">
            <w:r w:rsidRPr="008C13C5"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x</w:t>
            </w:r>
          </w:p>
        </w:tc>
        <w:tc>
          <w:tcPr>
            <w:tcW w:w="1986" w:type="dxa"/>
            <w:hideMark/>
          </w:tcPr>
          <w:p w:rsidR="008C13C5" w:rsidRPr="008C13C5" w:rsidRDefault="008C13C5">
            <w:pPr>
              <w:rPr>
                <w:u w:val="single"/>
              </w:rPr>
            </w:pPr>
            <w:r w:rsidRPr="008C13C5">
              <w:rPr>
                <w:u w:val="single"/>
              </w:rPr>
              <w:t> 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Указывается ссылка на документ, предварительно загруженный в хранилище файлов ФГИС ЕИАС.</w:t>
            </w:r>
            <w:r w:rsidRPr="008C13C5">
              <w:br/>
              <w:t xml:space="preserve">Раскрывается регулируемой организацией, </w:t>
            </w:r>
            <w:proofErr w:type="gramStart"/>
            <w:r w:rsidRPr="008C13C5">
              <w:t>выручка</w:t>
            </w:r>
            <w:proofErr w:type="gramEnd"/>
            <w:r w:rsidRPr="008C13C5">
              <w:t xml:space="preserve"> от регулируемых видов деятельности которой превышает 80 процентов совокупной выручки за отчетный год.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8</w:t>
            </w:r>
          </w:p>
        </w:tc>
        <w:tc>
          <w:tcPr>
            <w:tcW w:w="2709" w:type="dxa"/>
            <w:hideMark/>
          </w:tcPr>
          <w:p w:rsidR="008C13C5" w:rsidRPr="008C13C5" w:rsidRDefault="008C13C5">
            <w:r w:rsidRPr="008C13C5">
              <w:t>Объем поднятой воды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куб. м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2 163,3110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 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9</w:t>
            </w:r>
          </w:p>
        </w:tc>
        <w:tc>
          <w:tcPr>
            <w:tcW w:w="2709" w:type="dxa"/>
            <w:hideMark/>
          </w:tcPr>
          <w:p w:rsidR="008C13C5" w:rsidRPr="008C13C5" w:rsidRDefault="008C13C5">
            <w:r w:rsidRPr="008C13C5">
              <w:t>Объем покупной воды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куб. м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0,0000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 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10</w:t>
            </w:r>
          </w:p>
        </w:tc>
        <w:tc>
          <w:tcPr>
            <w:tcW w:w="2709" w:type="dxa"/>
            <w:hideMark/>
          </w:tcPr>
          <w:p w:rsidR="008C13C5" w:rsidRPr="008C13C5" w:rsidRDefault="008C13C5">
            <w:r w:rsidRPr="008C13C5">
              <w:t>Объем воды, пропущенной через очистные сооружения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куб. м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2 163,3110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 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11</w:t>
            </w:r>
          </w:p>
        </w:tc>
        <w:tc>
          <w:tcPr>
            <w:tcW w:w="2709" w:type="dxa"/>
            <w:hideMark/>
          </w:tcPr>
          <w:p w:rsidR="008C13C5" w:rsidRPr="008C13C5" w:rsidRDefault="008C13C5">
            <w:r w:rsidRPr="008C13C5">
              <w:t>Объем отпущенной потребителям воды, в том числе: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куб. м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1 917,8659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Указывается общий объем отпущенной потребителям воды.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11.1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>Объем отпущенной потребителям воды, определенный по приборам учета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куб. м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1 513,6247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 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11.2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>Объем отпущенной потребителям воды, определенный расчетным путем (по нормативам потребления)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тыс. куб. м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404,2411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 </w:t>
            </w:r>
          </w:p>
        </w:tc>
      </w:tr>
      <w:tr w:rsidR="008C13C5" w:rsidRPr="008C13C5" w:rsidTr="008C13C5">
        <w:trPr>
          <w:trHeight w:val="372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12</w:t>
            </w:r>
          </w:p>
        </w:tc>
        <w:tc>
          <w:tcPr>
            <w:tcW w:w="2709" w:type="dxa"/>
            <w:hideMark/>
          </w:tcPr>
          <w:p w:rsidR="008C13C5" w:rsidRPr="008C13C5" w:rsidRDefault="008C13C5">
            <w:r w:rsidRPr="008C13C5">
              <w:t>Потери воды в сетях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%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8,60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 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13</w:t>
            </w:r>
          </w:p>
        </w:tc>
        <w:tc>
          <w:tcPr>
            <w:tcW w:w="2709" w:type="dxa"/>
            <w:hideMark/>
          </w:tcPr>
          <w:p w:rsidR="008C13C5" w:rsidRPr="008C13C5" w:rsidRDefault="008C13C5">
            <w:r w:rsidRPr="008C13C5">
              <w:t xml:space="preserve">Среднесписочная численность основного </w:t>
            </w:r>
            <w:r w:rsidRPr="008C13C5">
              <w:lastRenderedPageBreak/>
              <w:t>производственного персонала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lastRenderedPageBreak/>
              <w:t>человек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29,21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 </w:t>
            </w:r>
          </w:p>
        </w:tc>
      </w:tr>
      <w:tr w:rsidR="008C13C5" w:rsidRPr="008C13C5" w:rsidTr="008C13C5">
        <w:trPr>
          <w:trHeight w:val="684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lastRenderedPageBreak/>
              <w:t>14</w:t>
            </w:r>
          </w:p>
        </w:tc>
        <w:tc>
          <w:tcPr>
            <w:tcW w:w="2709" w:type="dxa"/>
            <w:hideMark/>
          </w:tcPr>
          <w:p w:rsidR="008C13C5" w:rsidRPr="008C13C5" w:rsidRDefault="008C13C5">
            <w:r w:rsidRPr="008C13C5">
              <w:t>Удельный расход электроэнергии на подачу воды в сеть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 xml:space="preserve">тыс. </w:t>
            </w:r>
            <w:proofErr w:type="spellStart"/>
            <w:r w:rsidRPr="008C13C5">
              <w:t>кВт·</w:t>
            </w:r>
            <w:proofErr w:type="gramStart"/>
            <w:r w:rsidRPr="008C13C5">
              <w:t>ч</w:t>
            </w:r>
            <w:proofErr w:type="spellEnd"/>
            <w:proofErr w:type="gramEnd"/>
            <w:r w:rsidRPr="008C13C5">
              <w:t xml:space="preserve"> или тыс. куб. м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0,3200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 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15</w:t>
            </w:r>
          </w:p>
        </w:tc>
        <w:tc>
          <w:tcPr>
            <w:tcW w:w="2709" w:type="dxa"/>
            <w:hideMark/>
          </w:tcPr>
          <w:p w:rsidR="008C13C5" w:rsidRPr="008C13C5" w:rsidRDefault="008C13C5">
            <w:r w:rsidRPr="008C13C5">
              <w:t>Расход воды на собственные нужды, в том числе: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%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3,00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proofErr w:type="gramStart"/>
            <w:r w:rsidRPr="008C13C5">
              <w:t>Указывается доля общего расхода воды на собственные нужны</w:t>
            </w:r>
            <w:proofErr w:type="gramEnd"/>
            <w:r w:rsidRPr="008C13C5">
              <w:t xml:space="preserve"> от объема отпуска воды потребителям.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15.1</w:t>
            </w:r>
          </w:p>
        </w:tc>
        <w:tc>
          <w:tcPr>
            <w:tcW w:w="2709" w:type="dxa"/>
            <w:hideMark/>
          </w:tcPr>
          <w:p w:rsidR="008C13C5" w:rsidRPr="008C13C5" w:rsidRDefault="008C13C5" w:rsidP="008C13C5">
            <w:r w:rsidRPr="008C13C5">
              <w:t>Расход воды на хозяйственно-бытовые нужды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%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3,00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proofErr w:type="gramStart"/>
            <w:r w:rsidRPr="008C13C5">
              <w:t>Указывается доля расхода воды на хозяйственно-бытовые нужны</w:t>
            </w:r>
            <w:proofErr w:type="gramEnd"/>
            <w:r w:rsidRPr="008C13C5">
              <w:t xml:space="preserve"> от объема отпуска воды потребителям.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 w:rsidP="008C13C5">
            <w:r w:rsidRPr="008C13C5">
              <w:t>16</w:t>
            </w:r>
          </w:p>
        </w:tc>
        <w:tc>
          <w:tcPr>
            <w:tcW w:w="2709" w:type="dxa"/>
            <w:hideMark/>
          </w:tcPr>
          <w:p w:rsidR="008C13C5" w:rsidRPr="008C13C5" w:rsidRDefault="008C13C5">
            <w:r w:rsidRPr="008C13C5">
              <w:t>Показатель использования производственных объектов, в том числе:</w:t>
            </w:r>
          </w:p>
        </w:tc>
        <w:tc>
          <w:tcPr>
            <w:tcW w:w="1253" w:type="dxa"/>
            <w:hideMark/>
          </w:tcPr>
          <w:p w:rsidR="008C13C5" w:rsidRPr="008C13C5" w:rsidRDefault="008C13C5" w:rsidP="008C13C5">
            <w:r w:rsidRPr="008C13C5">
              <w:t>%</w:t>
            </w:r>
          </w:p>
        </w:tc>
        <w:tc>
          <w:tcPr>
            <w:tcW w:w="1986" w:type="dxa"/>
            <w:hideMark/>
          </w:tcPr>
          <w:p w:rsidR="008C13C5" w:rsidRPr="008C13C5" w:rsidRDefault="008C13C5" w:rsidP="008C13C5">
            <w:r w:rsidRPr="008C13C5">
              <w:t>42,00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Указывается суммарный показатель использования по всем производственным объектам как процент объема перекачки по отношению к пиковому дню отчетного года.</w:t>
            </w:r>
          </w:p>
        </w:tc>
      </w:tr>
      <w:tr w:rsidR="008C13C5" w:rsidRPr="008C13C5" w:rsidTr="008C13C5">
        <w:trPr>
          <w:trHeight w:val="456"/>
        </w:trPr>
        <w:tc>
          <w:tcPr>
            <w:tcW w:w="885" w:type="dxa"/>
            <w:hideMark/>
          </w:tcPr>
          <w:p w:rsidR="008C13C5" w:rsidRPr="008C13C5" w:rsidRDefault="008C13C5">
            <w:r w:rsidRPr="008C13C5">
              <w:t> </w:t>
            </w:r>
          </w:p>
        </w:tc>
        <w:tc>
          <w:tcPr>
            <w:tcW w:w="2709" w:type="dxa"/>
            <w:noWrap/>
            <w:hideMark/>
          </w:tcPr>
          <w:p w:rsidR="008C13C5" w:rsidRPr="008C13C5" w:rsidRDefault="008C13C5" w:rsidP="008C13C5">
            <w:bookmarkStart w:id="14" w:name="RANGE!E110"/>
            <w:r w:rsidRPr="008C13C5">
              <w:t>Добавить производственный объект</w:t>
            </w:r>
            <w:bookmarkEnd w:id="14"/>
          </w:p>
        </w:tc>
        <w:tc>
          <w:tcPr>
            <w:tcW w:w="1253" w:type="dxa"/>
            <w:hideMark/>
          </w:tcPr>
          <w:p w:rsidR="008C13C5" w:rsidRPr="008C13C5" w:rsidRDefault="008C13C5">
            <w:r w:rsidRPr="008C13C5">
              <w:t> </w:t>
            </w:r>
          </w:p>
        </w:tc>
        <w:tc>
          <w:tcPr>
            <w:tcW w:w="1986" w:type="dxa"/>
            <w:hideMark/>
          </w:tcPr>
          <w:p w:rsidR="008C13C5" w:rsidRPr="008C13C5" w:rsidRDefault="008C13C5">
            <w:r w:rsidRPr="008C13C5">
              <w:t> </w:t>
            </w:r>
          </w:p>
        </w:tc>
        <w:tc>
          <w:tcPr>
            <w:tcW w:w="4650" w:type="dxa"/>
            <w:hideMark/>
          </w:tcPr>
          <w:p w:rsidR="008C13C5" w:rsidRPr="008C13C5" w:rsidRDefault="008C13C5">
            <w:r w:rsidRPr="008C13C5">
              <w:t>В случае наличия нескольких производственных объектов информация по каждому из них указывается в отдельной строке.</w:t>
            </w:r>
          </w:p>
        </w:tc>
      </w:tr>
    </w:tbl>
    <w:p w:rsidR="00931988" w:rsidRDefault="00931988"/>
    <w:sectPr w:rsidR="00931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C5"/>
    <w:rsid w:val="008C13C5"/>
    <w:rsid w:val="0093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2467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buhg06</dc:creator>
  <cp:lastModifiedBy>buhg06</cp:lastModifiedBy>
  <cp:revision>1</cp:revision>
  <dcterms:created xsi:type="dcterms:W3CDTF">2023-04-25T04:08:00Z</dcterms:created>
  <dcterms:modified xsi:type="dcterms:W3CDTF">2023-04-25T04:11:00Z</dcterms:modified>
</cp:coreProperties>
</file>